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E5A7" w14:textId="77777777" w:rsidR="00A43045" w:rsidRPr="0003335F" w:rsidRDefault="00A43045" w:rsidP="001355AB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3E3E3E"/>
          <w:sz w:val="33"/>
          <w:szCs w:val="33"/>
          <w:bdr w:val="none" w:sz="0" w:space="0" w:color="auto" w:frame="1"/>
        </w:rPr>
      </w:pPr>
      <w:r w:rsidRPr="0003335F">
        <w:rPr>
          <w:rFonts w:asciiTheme="minorHAnsi" w:hAnsiTheme="minorHAnsi" w:cstheme="minorHAnsi"/>
          <w:b/>
          <w:bCs/>
          <w:color w:val="3E3E3E"/>
          <w:sz w:val="33"/>
          <w:szCs w:val="33"/>
          <w:bdr w:val="none" w:sz="0" w:space="0" w:color="auto" w:frame="1"/>
        </w:rPr>
        <w:t xml:space="preserve">Center for Disability Inclusion </w:t>
      </w:r>
    </w:p>
    <w:p w14:paraId="7705A9F8" w14:textId="369A83F0" w:rsidR="001355AB" w:rsidRPr="0003335F" w:rsidRDefault="001355AB" w:rsidP="001355AB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3335F">
        <w:rPr>
          <w:rFonts w:asciiTheme="minorHAnsi" w:hAnsiTheme="minorHAnsi" w:cstheme="minorHAnsi"/>
          <w:b/>
          <w:bCs/>
          <w:color w:val="3E3E3E"/>
          <w:sz w:val="28"/>
          <w:szCs w:val="28"/>
          <w:bdr w:val="none" w:sz="0" w:space="0" w:color="auto" w:frame="1"/>
        </w:rPr>
        <w:t>202</w:t>
      </w:r>
      <w:r w:rsidR="00F21CD0" w:rsidRPr="0003335F">
        <w:rPr>
          <w:rFonts w:asciiTheme="minorHAnsi" w:hAnsiTheme="minorHAnsi" w:cstheme="minorHAnsi"/>
          <w:b/>
          <w:bCs/>
          <w:color w:val="3E3E3E"/>
          <w:sz w:val="28"/>
          <w:szCs w:val="28"/>
          <w:bdr w:val="none" w:sz="0" w:space="0" w:color="auto" w:frame="1"/>
        </w:rPr>
        <w:t>2</w:t>
      </w:r>
      <w:r w:rsidRPr="0003335F">
        <w:rPr>
          <w:rFonts w:asciiTheme="minorHAnsi" w:hAnsiTheme="minorHAnsi" w:cstheme="minorHAnsi"/>
          <w:b/>
          <w:bCs/>
          <w:color w:val="3E3E3E"/>
          <w:sz w:val="28"/>
          <w:szCs w:val="28"/>
          <w:bdr w:val="none" w:sz="0" w:space="0" w:color="auto" w:frame="1"/>
        </w:rPr>
        <w:t xml:space="preserve"> Year in Review</w:t>
      </w:r>
      <w:r w:rsidR="008E699E" w:rsidRPr="0003335F">
        <w:rPr>
          <w:rFonts w:asciiTheme="minorHAnsi" w:hAnsiTheme="minorHAnsi" w:cstheme="minorHAnsi"/>
          <w:b/>
          <w:bCs/>
          <w:color w:val="3E3E3E"/>
          <w:sz w:val="28"/>
          <w:szCs w:val="28"/>
          <w:bdr w:val="none" w:sz="0" w:space="0" w:color="auto" w:frame="1"/>
        </w:rPr>
        <w:t xml:space="preserve"> Alt Text Version</w:t>
      </w:r>
    </w:p>
    <w:p w14:paraId="51E93FF8" w14:textId="5C9AE060" w:rsidR="00B01C28" w:rsidRPr="0003335F" w:rsidRDefault="00B01C28" w:rsidP="0065776A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To Our Partners and Supporters</w:t>
      </w:r>
      <w:r w:rsidR="0065776A"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Center for Disability Inclusion wants to take this time to thank all our partners for supporting us in 202</w:t>
      </w:r>
      <w:r w:rsidR="00F21CD0"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</w:t>
      </w: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You are what makes this organization successful, and we are proud to walk </w:t>
      </w:r>
      <w:r w:rsidR="00F21CD0"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alongside</w:t>
      </w: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each of you on your journey as we elevate disability inclusion. You have continued to show your commitment, proving that a diverse, equitable and inclusive workforce ﻿and workplace is essential for everyone to belong.</w:t>
      </w:r>
      <w:r w:rsidR="004A20FD"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We also want to thank our board of directors for their support and dedication to CDI.</w:t>
      </w:r>
    </w:p>
    <w:p w14:paraId="393ED2F7" w14:textId="0EEAC462" w:rsidR="00B01C28" w:rsidRPr="0003335F" w:rsidRDefault="00B01C28" w:rsidP="00B01C28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This </w:t>
      </w:r>
      <w:r w:rsidRPr="000333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"Year in Review"</w:t>
      </w: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helps us express our accomplishments and shines a light on all your work. Thank you again as we continue to advance disability inclusion together in 202</w:t>
      </w:r>
      <w:r w:rsidR="00F21CD0"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</w:t>
      </w: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  <w:r w:rsidR="0065776A"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Your CDI Team</w:t>
      </w:r>
      <w:r w:rsidR="004A20FD"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Darla Wilkerson, Brenda Perkins</w:t>
      </w:r>
      <w:r w:rsidR="00F21CD0"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Meaghan Walls</w:t>
      </w:r>
      <w:r w:rsidR="00F21CD0" w:rsidRPr="0003335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and Andy Traub.</w:t>
      </w:r>
    </w:p>
    <w:p w14:paraId="25EF71EE" w14:textId="66F34832" w:rsidR="001355AB" w:rsidRPr="0003335F" w:rsidRDefault="001355AB" w:rsidP="004A20FD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In partnership with </w:t>
      </w:r>
      <w:r w:rsidR="00F21CD0"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over 75</w:t>
      </w:r>
      <w:r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companies, the Center for Disability Inclusion commends some of the nation’s leading brands like </w:t>
      </w:r>
      <w:r w:rsidR="00F21CD0" w:rsidRPr="0003335F"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  <w:t>Black &amp; Veatch,</w:t>
      </w:r>
      <w:r w:rsidR="00F21CD0"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</w:t>
      </w:r>
      <w:r w:rsidR="00F21CD0" w:rsidRPr="0003335F"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  <w:t xml:space="preserve">Children’s Mercy Hospital of KC, Hallmark, </w:t>
      </w:r>
      <w:r w:rsidRPr="0003335F"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  <w:t>Performance Contracting Group, Blue Cross Blue Shield,</w:t>
      </w:r>
      <w:r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 and many more who are committed to advancing disability inclusion in their workforce, workplace, and marketplace. </w:t>
      </w:r>
      <w:r w:rsidR="004A20FD"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Our 202</w:t>
      </w:r>
      <w:r w:rsidR="00F21CD0"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2</w:t>
      </w:r>
      <w:r w:rsidR="004A20FD"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</w:t>
      </w:r>
      <w:r w:rsidR="008C7E05"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efforts and success </w:t>
      </w:r>
      <w:r w:rsidR="00F21CD0"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include</w:t>
      </w:r>
      <w:r w:rsidR="008C7E05" w:rsidRPr="0003335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the following.</w:t>
      </w:r>
    </w:p>
    <w:p w14:paraId="08ACA2F9" w14:textId="6A430C2E" w:rsidR="001355AB" w:rsidRPr="0003335F" w:rsidRDefault="00F21CD0" w:rsidP="001355A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>Disability Inclusion Consultation &amp; Trainings</w:t>
      </w:r>
    </w:p>
    <w:p w14:paraId="61F4EEB7" w14:textId="50548736" w:rsidR="001355AB" w:rsidRPr="0003335F" w:rsidRDefault="00F21CD0" w:rsidP="00A43045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58</w:t>
      </w:r>
      <w:r w:rsidR="001355AB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events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(up from 37 in 2021)</w:t>
      </w:r>
    </w:p>
    <w:p w14:paraId="7F493126" w14:textId="50DA350D" w:rsidR="00F21CD0" w:rsidRPr="0003335F" w:rsidRDefault="00F21CD0" w:rsidP="00F21CD0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4981 attendees (up from </w:t>
      </w:r>
      <w:r w:rsidR="001355AB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1377 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in 2021)</w:t>
      </w:r>
    </w:p>
    <w:p w14:paraId="5229EE2D" w14:textId="666C3630" w:rsidR="00F21CD0" w:rsidRPr="0003335F" w:rsidRDefault="00F21CD0" w:rsidP="00F21CD0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>Educational Webinars</w:t>
      </w:r>
    </w:p>
    <w:p w14:paraId="784CC628" w14:textId="0A3105B9" w:rsidR="00F21CD0" w:rsidRPr="0003335F" w:rsidRDefault="00F21CD0" w:rsidP="00F21CD0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20 webinars, network meetings &amp; conferences and collaborative webinars </w:t>
      </w:r>
    </w:p>
    <w:p w14:paraId="425ADD6C" w14:textId="60A6CF99" w:rsidR="00F21CD0" w:rsidRPr="0003335F" w:rsidRDefault="00F21CD0" w:rsidP="00F21CD0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000000"/>
          <w:sz w:val="22"/>
          <w:szCs w:val="22"/>
        </w:rPr>
        <w:t>827 attendees</w:t>
      </w:r>
    </w:p>
    <w:p w14:paraId="7245512D" w14:textId="2D384DCE" w:rsidR="00F21CD0" w:rsidRPr="0003335F" w:rsidRDefault="00D47602" w:rsidP="00F21CD0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145</w:t>
      </w:r>
      <w:r w:rsidR="00F21CD0" w:rsidRPr="0003335F">
        <w:rPr>
          <w:rFonts w:asciiTheme="minorHAnsi" w:hAnsiTheme="minorHAnsi" w:cstheme="minorHAnsi"/>
          <w:color w:val="000000"/>
          <w:sz w:val="22"/>
          <w:szCs w:val="22"/>
        </w:rPr>
        <w:t xml:space="preserve"> companies represented</w:t>
      </w:r>
    </w:p>
    <w:p w14:paraId="08A51A7A" w14:textId="477887D0" w:rsidR="001355AB" w:rsidRPr="0003335F" w:rsidRDefault="00F21CD0" w:rsidP="001355A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>Business Growth</w:t>
      </w:r>
    </w:p>
    <w:p w14:paraId="24620730" w14:textId="28276966" w:rsidR="001355AB" w:rsidRPr="0003335F" w:rsidRDefault="001355AB" w:rsidP="00F21CD0">
      <w:pPr>
        <w:pStyle w:val="NormalWeb"/>
        <w:numPr>
          <w:ilvl w:val="0"/>
          <w:numId w:val="5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24% increase in new business partners</w:t>
      </w:r>
      <w:r w:rsidR="00F21CD0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– 16 new business partners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</w:t>
      </w:r>
      <w:r w:rsidR="00F21CD0" w:rsidRPr="0003335F">
        <w:rPr>
          <w:rFonts w:asciiTheme="minorHAnsi" w:hAnsiTheme="minorHAnsi" w:cstheme="minorHAnsi"/>
          <w:color w:val="000000"/>
          <w:sz w:val="22"/>
          <w:szCs w:val="22"/>
        </w:rPr>
        <w:t>(m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any doing business nationally and globally</w:t>
      </w:r>
      <w:r w:rsidR="00F21CD0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)</w:t>
      </w:r>
    </w:p>
    <w:p w14:paraId="3C02E231" w14:textId="008080B3" w:rsidR="00F21CD0" w:rsidRPr="0003335F" w:rsidRDefault="00F21CD0" w:rsidP="00F21CD0">
      <w:pPr>
        <w:pStyle w:val="NormalWeb"/>
        <w:numPr>
          <w:ilvl w:val="0"/>
          <w:numId w:val="5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60% business partners, 25% community partners, 15% strategic partners</w:t>
      </w:r>
    </w:p>
    <w:p w14:paraId="5285DB09" w14:textId="77777777" w:rsidR="001355AB" w:rsidRPr="0003335F" w:rsidRDefault="001355AB" w:rsidP="001355A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>Partner Renewal Rate</w:t>
      </w:r>
    </w:p>
    <w:p w14:paraId="2C5483AA" w14:textId="0B033FA8" w:rsidR="00A43045" w:rsidRPr="0003335F" w:rsidRDefault="001355AB" w:rsidP="00A43045">
      <w:pPr>
        <w:pStyle w:val="NormalWeb"/>
        <w:numPr>
          <w:ilvl w:val="0"/>
          <w:numId w:val="7"/>
        </w:numPr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9</w:t>
      </w:r>
      <w:r w:rsidR="00F21CD0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5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% renewal rate</w:t>
      </w:r>
    </w:p>
    <w:p w14:paraId="16ADBC18" w14:textId="3816944C" w:rsidR="00F21CD0" w:rsidRPr="0003335F" w:rsidRDefault="00F21CD0" w:rsidP="00A43045">
      <w:pPr>
        <w:pStyle w:val="NormalWeb"/>
        <w:numPr>
          <w:ilvl w:val="0"/>
          <w:numId w:val="7"/>
        </w:numPr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46% growth in community partnerships</w:t>
      </w:r>
    </w:p>
    <w:p w14:paraId="10B0BB21" w14:textId="1A6C90B0" w:rsidR="001355AB" w:rsidRPr="0003335F" w:rsidRDefault="001355AB" w:rsidP="001355A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 </w:t>
      </w:r>
      <w:r w:rsidR="00F21CD0"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>Global Impact</w:t>
      </w:r>
    </w:p>
    <w:p w14:paraId="13D4E76E" w14:textId="4C687D39" w:rsidR="00F21CD0" w:rsidRPr="0003335F" w:rsidRDefault="00F21CD0" w:rsidP="00F21CD0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23725245"/>
      <w:r w:rsidRPr="0003335F">
        <w:rPr>
          <w:rFonts w:asciiTheme="minorHAnsi" w:hAnsiTheme="minorHAnsi" w:cstheme="minorHAnsi"/>
          <w:color w:val="000000"/>
          <w:sz w:val="22"/>
          <w:szCs w:val="22"/>
        </w:rPr>
        <w:t>669 consultation hours delivered</w:t>
      </w:r>
    </w:p>
    <w:p w14:paraId="6468C0B8" w14:textId="23FC8DDB" w:rsidR="00F21CD0" w:rsidRPr="0003335F" w:rsidRDefault="00F21CD0" w:rsidP="00F21CD0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000000"/>
          <w:sz w:val="22"/>
          <w:szCs w:val="22"/>
        </w:rPr>
        <w:t>This work leads to increased inclusion including outreach/recruitment, hiring and retention</w:t>
      </w:r>
    </w:p>
    <w:bookmarkEnd w:id="0"/>
    <w:p w14:paraId="0B3ACBDB" w14:textId="77777777" w:rsidR="00F21CD0" w:rsidRPr="0003335F" w:rsidRDefault="00F21CD0" w:rsidP="00F21CD0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</w:p>
    <w:p w14:paraId="6AAB7B73" w14:textId="77777777" w:rsidR="00F21CD0" w:rsidRPr="0003335F" w:rsidRDefault="00F21CD0" w:rsidP="00F21CD0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</w:p>
    <w:p w14:paraId="167A913A" w14:textId="69AB460E" w:rsidR="001355AB" w:rsidRPr="0003335F" w:rsidRDefault="001355AB" w:rsidP="00F21CD0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lastRenderedPageBreak/>
        <w:t> </w:t>
      </w:r>
      <w:r w:rsidR="00F21CD0"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>Announcing New Seal of Accomplishment</w:t>
      </w:r>
    </w:p>
    <w:p w14:paraId="3E650A82" w14:textId="2BA34BC1" w:rsidR="00F21CD0" w:rsidRPr="0003335F" w:rsidRDefault="00F21CD0" w:rsidP="00F21CD0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This unique seal of accomplishment recognizes business and organization partners who are leaders and influencers in disability inclusion </w:t>
      </w:r>
    </w:p>
    <w:p w14:paraId="70AA1368" w14:textId="77777777" w:rsidR="00F21CD0" w:rsidRPr="0003335F" w:rsidRDefault="00F21CD0" w:rsidP="00F21CD0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Recipients will work through the proprietary Disability Inclusion Process designed by CDI </w:t>
      </w:r>
    </w:p>
    <w:p w14:paraId="7A8F4B6B" w14:textId="47B7830D" w:rsidR="00F21CD0" w:rsidRPr="0003335F" w:rsidRDefault="00F21CD0" w:rsidP="00F21CD0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This Process provides proven strategies for creating a roadmap for completion of milestones that result in outcomes that elevate disability inclusion</w:t>
      </w:r>
    </w:p>
    <w:p w14:paraId="662B76BE" w14:textId="73AD8C24" w:rsidR="00F21CD0" w:rsidRPr="0003335F" w:rsidRDefault="00F21CD0" w:rsidP="00F21CD0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Must start by February 1st for 2023 awards</w:t>
      </w:r>
    </w:p>
    <w:p w14:paraId="04422079" w14:textId="77777777" w:rsidR="00F21CD0" w:rsidRPr="0003335F" w:rsidRDefault="00F21CD0" w:rsidP="00F21CD0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</w:pPr>
    </w:p>
    <w:p w14:paraId="3F5F7D26" w14:textId="6617083B" w:rsidR="00F21CD0" w:rsidRPr="0003335F" w:rsidRDefault="00F21CD0" w:rsidP="00F21CD0">
      <w:pPr>
        <w:pStyle w:val="NormalWeb"/>
        <w:rPr>
          <w:rFonts w:asciiTheme="minorHAnsi" w:hAnsiTheme="minorHAnsi" w:cstheme="minorHAnsi"/>
          <w:b/>
          <w:bCs/>
          <w:color w:val="3E3E3E"/>
          <w:bdr w:val="none" w:sz="0" w:space="0" w:color="auto" w:frame="1"/>
        </w:rPr>
      </w:pPr>
      <w:r w:rsidRPr="00F21CD0">
        <w:rPr>
          <w:rFonts w:asciiTheme="minorHAnsi" w:hAnsiTheme="minorHAnsi" w:cstheme="minorHAnsi"/>
          <w:b/>
          <w:bCs/>
          <w:color w:val="3E3E3E"/>
          <w:bdr w:val="none" w:sz="0" w:space="0" w:color="auto" w:frame="1"/>
        </w:rPr>
        <w:t> 202</w:t>
      </w:r>
      <w:r w:rsidRPr="0003335F">
        <w:rPr>
          <w:rFonts w:asciiTheme="minorHAnsi" w:hAnsiTheme="minorHAnsi" w:cstheme="minorHAnsi"/>
          <w:b/>
          <w:bCs/>
          <w:color w:val="3E3E3E"/>
          <w:bdr w:val="none" w:sz="0" w:space="0" w:color="auto" w:frame="1"/>
        </w:rPr>
        <w:t>2</w:t>
      </w:r>
      <w:r w:rsidRPr="00F21CD0">
        <w:rPr>
          <w:rFonts w:asciiTheme="minorHAnsi" w:hAnsiTheme="minorHAnsi" w:cstheme="minorHAnsi"/>
          <w:b/>
          <w:bCs/>
          <w:color w:val="3E3E3E"/>
          <w:bdr w:val="none" w:sz="0" w:space="0" w:color="auto" w:frame="1"/>
        </w:rPr>
        <w:t xml:space="preserve"> Disability Inclusion Champion</w:t>
      </w:r>
      <w:r w:rsidRPr="0003335F">
        <w:rPr>
          <w:rFonts w:asciiTheme="minorHAnsi" w:hAnsiTheme="minorHAnsi" w:cstheme="minorHAnsi"/>
          <w:b/>
          <w:bCs/>
          <w:color w:val="3E3E3E"/>
          <w:bdr w:val="none" w:sz="0" w:space="0" w:color="auto" w:frame="1"/>
        </w:rPr>
        <w:t>s Celebration</w:t>
      </w:r>
    </w:p>
    <w:p w14:paraId="1D0168D4" w14:textId="1E72221E" w:rsidR="00F21CD0" w:rsidRPr="0003335F" w:rsidRDefault="00F21CD0" w:rsidP="00F21CD0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80 attendees (both in</w:t>
      </w:r>
      <w:r w:rsidR="005D7211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pers</w:t>
      </w:r>
      <w:r w:rsidR="005D7211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o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n and virtual)</w:t>
      </w:r>
    </w:p>
    <w:p w14:paraId="7DD71DF9" w14:textId="61C29FDC" w:rsidR="00F21CD0" w:rsidRPr="0003335F" w:rsidRDefault="005D7211" w:rsidP="00F21CD0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A celebration of past recipients and highlights for 2023 Seal for Leader in Disability Inclusion</w:t>
      </w:r>
    </w:p>
    <w:p w14:paraId="7B7F647F" w14:textId="5A1F4CEE" w:rsidR="0088432B" w:rsidRPr="0003335F" w:rsidRDefault="001355AB" w:rsidP="00F21CD0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 </w:t>
      </w:r>
      <w:r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>Thank you to all our Partners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 </w:t>
      </w:r>
    </w:p>
    <w:p w14:paraId="3F59C9DC" w14:textId="73E0FE03" w:rsidR="001355AB" w:rsidRPr="0003335F" w:rsidRDefault="001355AB" w:rsidP="0088432B">
      <w:pPr>
        <w:pStyle w:val="NormalWeb"/>
        <w:numPr>
          <w:ilvl w:val="0"/>
          <w:numId w:val="10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Over </w:t>
      </w:r>
      <w:r w:rsidR="00F21CD0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75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Brands in Partnership</w:t>
      </w:r>
    </w:p>
    <w:p w14:paraId="72A1E2F9" w14:textId="77777777" w:rsidR="001355AB" w:rsidRPr="0003335F" w:rsidRDefault="001355AB" w:rsidP="0088432B">
      <w:pPr>
        <w:pStyle w:val="NormalWeb"/>
        <w:numPr>
          <w:ilvl w:val="0"/>
          <w:numId w:val="10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Join us at </w:t>
      </w:r>
      <w:hyperlink r:id="rId5" w:tgtFrame="_blank" w:history="1">
        <w:r w:rsidRPr="0003335F">
          <w:rPr>
            <w:rStyle w:val="Hyperlink"/>
            <w:rFonts w:asciiTheme="minorHAnsi" w:hAnsiTheme="minorHAnsi" w:cstheme="minorHAnsi"/>
            <w:b/>
            <w:bCs/>
            <w:color w:val="2C74FF"/>
            <w:sz w:val="22"/>
            <w:szCs w:val="22"/>
            <w:bdr w:val="none" w:sz="0" w:space="0" w:color="auto" w:frame="1"/>
          </w:rPr>
          <w:t>www.centerfordisabilityinclusion.org</w:t>
        </w:r>
      </w:hyperlink>
    </w:p>
    <w:p w14:paraId="478D536E" w14:textId="77777777" w:rsidR="001355AB" w:rsidRPr="0003335F" w:rsidRDefault="001355AB" w:rsidP="001355A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 </w:t>
      </w:r>
    </w:p>
    <w:p w14:paraId="13C68F3C" w14:textId="0332525A" w:rsidR="001355AB" w:rsidRPr="0003335F" w:rsidRDefault="001355AB" w:rsidP="001355A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>Thank you to our 202</w:t>
      </w:r>
      <w:r w:rsidR="00F21CD0"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>2</w:t>
      </w:r>
      <w:r w:rsidRPr="0003335F">
        <w:rPr>
          <w:rFonts w:asciiTheme="minorHAnsi" w:hAnsiTheme="minorHAnsi" w:cstheme="minorHAnsi"/>
          <w:b/>
          <w:bCs/>
          <w:color w:val="3E3E3E"/>
          <w:sz w:val="22"/>
          <w:szCs w:val="22"/>
          <w:bdr w:val="none" w:sz="0" w:space="0" w:color="auto" w:frame="1"/>
        </w:rPr>
        <w:t xml:space="preserve"> Board of Directors</w:t>
      </w:r>
    </w:p>
    <w:p w14:paraId="13FADEA3" w14:textId="58E2DB08" w:rsidR="005D7211" w:rsidRPr="0003335F" w:rsidRDefault="005D7211" w:rsidP="005D7211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Kathleen Cooper/President - Enterprise Bank &amp; Trust</w:t>
      </w:r>
    </w:p>
    <w:p w14:paraId="11F9AF01" w14:textId="22A3FD22" w:rsidR="005D7211" w:rsidRPr="0003335F" w:rsidRDefault="005D7211" w:rsidP="005D7211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Michael Murray/Vice President – Small World Group</w:t>
      </w:r>
    </w:p>
    <w:p w14:paraId="4371B655" w14:textId="0662B65E" w:rsidR="001355AB" w:rsidRPr="0003335F" w:rsidRDefault="001355AB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George Calvert /</w:t>
      </w:r>
      <w:r w:rsidR="005D7211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Past 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President - Jack Henry &amp; Associates</w:t>
      </w:r>
    </w:p>
    <w:p w14:paraId="6ED9E57B" w14:textId="77777777" w:rsidR="001355AB" w:rsidRPr="0003335F" w:rsidRDefault="001355AB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Kathy Smith/Treasurer - Children's Mercy Hospital of KC</w:t>
      </w:r>
    </w:p>
    <w:p w14:paraId="3845A1FC" w14:textId="77777777" w:rsidR="001355AB" w:rsidRPr="0003335F" w:rsidRDefault="001355AB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Jennifer Hertha/Secretary - UMB</w:t>
      </w:r>
    </w:p>
    <w:p w14:paraId="62641597" w14:textId="478F3539" w:rsidR="001355AB" w:rsidRPr="0003335F" w:rsidRDefault="001355AB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Teresa Salinas</w:t>
      </w:r>
      <w:r w:rsidR="005D7211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- </w:t>
      </w:r>
      <w:proofErr w:type="spellStart"/>
      <w:r w:rsidR="005D7211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Labcorp</w:t>
      </w:r>
      <w:proofErr w:type="spellEnd"/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</w:t>
      </w:r>
    </w:p>
    <w:p w14:paraId="349D21EA" w14:textId="77777777" w:rsidR="001355AB" w:rsidRPr="0003335F" w:rsidRDefault="001355AB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Larisa Brown - Hallmark</w:t>
      </w:r>
    </w:p>
    <w:p w14:paraId="0B2AE29B" w14:textId="77777777" w:rsidR="001355AB" w:rsidRPr="0003335F" w:rsidRDefault="001355AB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Derrick Nelson - St. Luke's Health Systems, Boise</w:t>
      </w:r>
    </w:p>
    <w:p w14:paraId="5855D6E8" w14:textId="77777777" w:rsidR="001355AB" w:rsidRPr="0003335F" w:rsidRDefault="001355AB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Mike Wiley - The Whole Person</w:t>
      </w:r>
    </w:p>
    <w:p w14:paraId="71490207" w14:textId="4BCBBBC2" w:rsidR="001355AB" w:rsidRPr="0003335F" w:rsidRDefault="001355AB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Caroline Magruder </w:t>
      </w:r>
      <w:r w:rsidR="005D7211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–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Rediscover</w:t>
      </w:r>
    </w:p>
    <w:p w14:paraId="5B6E1E58" w14:textId="1EA46992" w:rsidR="005D7211" w:rsidRPr="0003335F" w:rsidRDefault="005D7211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Silas Dulan </w:t>
      </w:r>
      <w:r w:rsidR="0003335F"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–</w:t>
      </w: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Evergy</w:t>
      </w:r>
      <w:proofErr w:type="spellEnd"/>
    </w:p>
    <w:p w14:paraId="76F31A16" w14:textId="64899DEC" w:rsidR="0003335F" w:rsidRPr="0003335F" w:rsidRDefault="0003335F" w:rsidP="0088432B">
      <w:pPr>
        <w:pStyle w:val="NormalWeb"/>
        <w:shd w:val="clear" w:color="auto" w:fill="FFFFFF"/>
        <w:spacing w:before="0" w:after="0"/>
        <w:ind w:left="359"/>
        <w:rPr>
          <w:rFonts w:asciiTheme="minorHAnsi" w:hAnsiTheme="minorHAnsi" w:cstheme="minorHAnsi"/>
          <w:color w:val="000000"/>
          <w:sz w:val="22"/>
          <w:szCs w:val="22"/>
        </w:rPr>
      </w:pPr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 xml:space="preserve">Welcome to new 2023 Board members: Emanuel </w:t>
      </w:r>
      <w:proofErr w:type="spellStart"/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McCrainey</w:t>
      </w:r>
      <w:proofErr w:type="spellEnd"/>
      <w:r w:rsidRPr="0003335F">
        <w:rPr>
          <w:rFonts w:asciiTheme="minorHAnsi" w:hAnsiTheme="minorHAnsi" w:cstheme="minorHAnsi"/>
          <w:color w:val="3E3E3E"/>
          <w:sz w:val="22"/>
          <w:szCs w:val="22"/>
          <w:bdr w:val="none" w:sz="0" w:space="0" w:color="auto" w:frame="1"/>
        </w:rPr>
        <w:t>, Susan Chamberlain, Judy Julis, Felecia Hogan</w:t>
      </w:r>
    </w:p>
    <w:p w14:paraId="0D5E5595" w14:textId="77777777" w:rsidR="001355AB" w:rsidRPr="001355AB" w:rsidRDefault="001355AB">
      <w:pPr>
        <w:rPr>
          <w:rFonts w:ascii="Arial" w:hAnsi="Arial" w:cs="Arial"/>
        </w:rPr>
      </w:pPr>
    </w:p>
    <w:sectPr w:rsidR="001355AB" w:rsidRPr="001355AB" w:rsidSect="001355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267"/>
    <w:multiLevelType w:val="hybridMultilevel"/>
    <w:tmpl w:val="31D8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CEC"/>
    <w:multiLevelType w:val="hybridMultilevel"/>
    <w:tmpl w:val="B9A2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C58"/>
    <w:multiLevelType w:val="hybridMultilevel"/>
    <w:tmpl w:val="1FA2D386"/>
    <w:lvl w:ilvl="0" w:tplc="FBEAED16">
      <w:start w:val="33"/>
      <w:numFmt w:val="bullet"/>
      <w:lvlText w:val="·"/>
      <w:lvlJc w:val="left"/>
      <w:pPr>
        <w:ind w:left="863" w:hanging="503"/>
      </w:pPr>
      <w:rPr>
        <w:rFonts w:ascii="Arial" w:eastAsia="Times New Roman" w:hAnsi="Arial" w:cs="Arial" w:hint="default"/>
        <w:color w:val="3E3E3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A5C"/>
    <w:multiLevelType w:val="hybridMultilevel"/>
    <w:tmpl w:val="9DA44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31CA"/>
    <w:multiLevelType w:val="hybridMultilevel"/>
    <w:tmpl w:val="BEF2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79BE"/>
    <w:multiLevelType w:val="hybridMultilevel"/>
    <w:tmpl w:val="5CCA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FBE"/>
    <w:multiLevelType w:val="hybridMultilevel"/>
    <w:tmpl w:val="178A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2635A"/>
    <w:multiLevelType w:val="hybridMultilevel"/>
    <w:tmpl w:val="61E62A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D1306"/>
    <w:multiLevelType w:val="hybridMultilevel"/>
    <w:tmpl w:val="1392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C1B4A"/>
    <w:multiLevelType w:val="hybridMultilevel"/>
    <w:tmpl w:val="1CF2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34588"/>
    <w:multiLevelType w:val="hybridMultilevel"/>
    <w:tmpl w:val="8E1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A3CB9"/>
    <w:multiLevelType w:val="hybridMultilevel"/>
    <w:tmpl w:val="8C227C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B01101"/>
    <w:multiLevelType w:val="hybridMultilevel"/>
    <w:tmpl w:val="F864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3E3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20254"/>
    <w:multiLevelType w:val="hybridMultilevel"/>
    <w:tmpl w:val="F456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A1063"/>
    <w:multiLevelType w:val="hybridMultilevel"/>
    <w:tmpl w:val="BB4CCE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836605">
    <w:abstractNumId w:val="9"/>
  </w:num>
  <w:num w:numId="2" w16cid:durableId="889847930">
    <w:abstractNumId w:val="13"/>
  </w:num>
  <w:num w:numId="3" w16cid:durableId="1212034348">
    <w:abstractNumId w:val="2"/>
  </w:num>
  <w:num w:numId="4" w16cid:durableId="2070297081">
    <w:abstractNumId w:val="12"/>
  </w:num>
  <w:num w:numId="5" w16cid:durableId="1018195960">
    <w:abstractNumId w:val="1"/>
  </w:num>
  <w:num w:numId="6" w16cid:durableId="1801528475">
    <w:abstractNumId w:val="5"/>
  </w:num>
  <w:num w:numId="7" w16cid:durableId="283662160">
    <w:abstractNumId w:val="4"/>
  </w:num>
  <w:num w:numId="8" w16cid:durableId="1924339119">
    <w:abstractNumId w:val="10"/>
  </w:num>
  <w:num w:numId="9" w16cid:durableId="912130331">
    <w:abstractNumId w:val="0"/>
  </w:num>
  <w:num w:numId="10" w16cid:durableId="892305358">
    <w:abstractNumId w:val="6"/>
  </w:num>
  <w:num w:numId="11" w16cid:durableId="1209760553">
    <w:abstractNumId w:val="8"/>
  </w:num>
  <w:num w:numId="12" w16cid:durableId="1559781274">
    <w:abstractNumId w:val="7"/>
  </w:num>
  <w:num w:numId="13" w16cid:durableId="224267177">
    <w:abstractNumId w:val="14"/>
  </w:num>
  <w:num w:numId="14" w16cid:durableId="2105764242">
    <w:abstractNumId w:val="11"/>
  </w:num>
  <w:num w:numId="15" w16cid:durableId="1422023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AB"/>
    <w:rsid w:val="0003335F"/>
    <w:rsid w:val="000A798C"/>
    <w:rsid w:val="001355AB"/>
    <w:rsid w:val="004A20FD"/>
    <w:rsid w:val="005D7211"/>
    <w:rsid w:val="0065776A"/>
    <w:rsid w:val="0088432B"/>
    <w:rsid w:val="008C7E05"/>
    <w:rsid w:val="008E699E"/>
    <w:rsid w:val="00A43045"/>
    <w:rsid w:val="00B01C28"/>
    <w:rsid w:val="00BD0F2A"/>
    <w:rsid w:val="00D47602"/>
    <w:rsid w:val="00E46E01"/>
    <w:rsid w:val="00F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6CDE"/>
  <w15:chartTrackingRefBased/>
  <w15:docId w15:val="{6ECF4A4D-27E7-4CFC-A3E6-7B4B2F2D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5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r20.rs6.net%2Ftn.jsp%3Ff%3D001C9zqHFrhrRgw5c_APJTOSAFgOk77QAkv9xO54YFy_w2KASGZIPTMQH7hJ0Jn_p4UR3VBXkUbt4iVNh8XQtMYlu4eL5J2Ggr6Wd_PAxOtC17kxcJ9vjU3lLB3W4zsp460UQHaJKEysrZu2j0Zxl-OnKZ2I_r4v_dfM9OS_q3wvQc%3D%26c%3DuYbhhggN_weskHGA6--d3jQd7T0eK5JMKtgyVWNjvbOGaDSZJ06sDQ%3D%3D%26ch%3DOQg-MeZAjMXgm02qBEjT6IsOqee6Gjsw6ZFcF0WqK7VfRoHwrREH0Q%3D%3D&amp;data=04%7C01%7Cmalexa43%40jccc.edu%7C28fa5bcc3f2f496d728508d9e013a06b%7C15244239dcf245e7aefd127b69fc5438%7C1%7C0%7C637787197348277322%7CUnknown%7CTWFpbGZsb3d8eyJWIjoiMC4wLjAwMDAiLCJQIjoiV2luMzIiLCJBTiI6Ik1haWwiLCJXVCI6Mn0%3D%7C3000&amp;sdata=7OU7C4pp5EmbEiEbR%2B5JwfKj5RiE%2F9PFNsHC6OHcZX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Perkins</dc:creator>
  <cp:keywords/>
  <dc:description/>
  <cp:lastModifiedBy>Brenda Perkins</cp:lastModifiedBy>
  <cp:revision>2</cp:revision>
  <dcterms:created xsi:type="dcterms:W3CDTF">2023-01-05T05:28:00Z</dcterms:created>
  <dcterms:modified xsi:type="dcterms:W3CDTF">2023-01-05T05:28:00Z</dcterms:modified>
</cp:coreProperties>
</file>